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EF" w:rsidRPr="0001266C" w:rsidRDefault="008305EF" w:rsidP="008305EF">
      <w:pPr>
        <w:shd w:val="clear" w:color="auto" w:fill="F7F9FA"/>
        <w:spacing w:after="0" w:line="435" w:lineRule="atLeast"/>
        <w:jc w:val="center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</w:pPr>
      <w:r w:rsidRPr="0001266C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>ВИЧ-инфекция</w:t>
      </w:r>
      <w:r w:rsidRPr="0001266C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 xml:space="preserve"> и её </w:t>
      </w:r>
      <w:r w:rsidRPr="008305EF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>симптомы</w:t>
      </w:r>
    </w:p>
    <w:p w:rsidR="008305EF" w:rsidRDefault="008305EF" w:rsidP="008305EF">
      <w:pPr>
        <w:shd w:val="clear" w:color="auto" w:fill="F7F9FA"/>
        <w:spacing w:after="0" w:line="435" w:lineRule="atLeast"/>
        <w:jc w:val="center"/>
        <w:outlineLvl w:val="0"/>
        <w:rPr>
          <w:rFonts w:ascii="Arial" w:hAnsi="Arial" w:cs="Arial"/>
          <w:shd w:val="clear" w:color="auto" w:fill="F7F9FA"/>
        </w:rPr>
      </w:pPr>
      <w:r w:rsidRPr="008305EF">
        <w:rPr>
          <w:rFonts w:ascii="Arial" w:hAnsi="Arial" w:cs="Arial"/>
          <w:shd w:val="clear" w:color="auto" w:fill="F7F9FA"/>
        </w:rPr>
        <w:t xml:space="preserve">(Из статьи </w:t>
      </w:r>
      <w:r w:rsidRPr="008305EF">
        <w:rPr>
          <w:rFonts w:ascii="Arial" w:hAnsi="Arial" w:cs="Arial"/>
          <w:shd w:val="clear" w:color="auto" w:fill="F7F9FA"/>
        </w:rPr>
        <w:t>доктора</w:t>
      </w:r>
      <w:r w:rsidRPr="008305EF">
        <w:rPr>
          <w:rFonts w:ascii="Arial" w:hAnsi="Arial" w:cs="Arial"/>
          <w:shd w:val="clear" w:color="auto" w:fill="F7F9FA"/>
        </w:rPr>
        <w:t xml:space="preserve"> </w:t>
      </w:r>
      <w:proofErr w:type="gramStart"/>
      <w:r>
        <w:rPr>
          <w:rFonts w:ascii="Arial" w:hAnsi="Arial" w:cs="Arial"/>
          <w:shd w:val="clear" w:color="auto" w:fill="F7F9FA"/>
        </w:rPr>
        <w:t>-</w:t>
      </w:r>
      <w:r w:rsidRPr="008305EF">
        <w:rPr>
          <w:rFonts w:ascii="Arial" w:hAnsi="Arial" w:cs="Arial"/>
          <w:shd w:val="clear" w:color="auto" w:fill="F7F9FA"/>
        </w:rPr>
        <w:t>и</w:t>
      </w:r>
      <w:proofErr w:type="gramEnd"/>
      <w:r w:rsidRPr="008305EF">
        <w:rPr>
          <w:rFonts w:ascii="Arial" w:hAnsi="Arial" w:cs="Arial"/>
          <w:shd w:val="clear" w:color="auto" w:fill="F7F9FA"/>
        </w:rPr>
        <w:t>нфекциониста</w:t>
      </w:r>
      <w:r w:rsidRPr="008305EF">
        <w:rPr>
          <w:rFonts w:ascii="Arial" w:hAnsi="Arial" w:cs="Arial"/>
          <w:shd w:val="clear" w:color="auto" w:fill="F7F9FA"/>
        </w:rPr>
        <w:t xml:space="preserve"> Куракиной Олеси Юрьевны)</w:t>
      </w:r>
    </w:p>
    <w:p w:rsidR="008305EF" w:rsidRPr="008305EF" w:rsidRDefault="008305EF" w:rsidP="006B1BC3">
      <w:pPr>
        <w:shd w:val="clear" w:color="auto" w:fill="FFFFFF"/>
        <w:spacing w:after="0" w:line="390" w:lineRule="atLeast"/>
        <w:jc w:val="center"/>
        <w:outlineLvl w:val="1"/>
        <w:rPr>
          <w:rFonts w:ascii="Times New Roman" w:eastAsia="Times New Roman" w:hAnsi="Times New Roman" w:cs="Times New Roman"/>
          <w:color w:val="181D21"/>
          <w:sz w:val="28"/>
          <w:szCs w:val="28"/>
          <w:u w:val="single"/>
          <w:lang w:eastAsia="ru-RU"/>
        </w:rPr>
      </w:pPr>
      <w:r w:rsidRPr="008305EF">
        <w:rPr>
          <w:rFonts w:ascii="Times New Roman" w:eastAsia="Times New Roman" w:hAnsi="Times New Roman" w:cs="Times New Roman"/>
          <w:color w:val="181D21"/>
          <w:sz w:val="28"/>
          <w:szCs w:val="28"/>
          <w:u w:val="single"/>
          <w:lang w:eastAsia="ru-RU"/>
        </w:rPr>
        <w:t>Определение болезни. Причины заболевания</w:t>
      </w:r>
    </w:p>
    <w:p w:rsidR="008305EF" w:rsidRDefault="008305EF" w:rsidP="006B1BC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8305EF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ВИЧ-инфекция — это хроническое инфекционное заболевание, которое провоцирует вирус иммунодефицита человека, поражающий клетки иммунной системы (СD4). При отсутствии лечения закономерно приводит к синдрому приобретённого иммунодефицита (СПИДа</w:t>
      </w:r>
      <w:r w:rsidRPr="008305EF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)</w:t>
      </w:r>
      <w:r w:rsidR="006B1BC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.</w:t>
      </w:r>
    </w:p>
    <w:p w:rsidR="006B1BC3" w:rsidRPr="008305EF" w:rsidRDefault="006B1BC3" w:rsidP="008305E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</w:p>
    <w:p w:rsidR="008305EF" w:rsidRPr="008305EF" w:rsidRDefault="008305EF" w:rsidP="008305EF">
      <w:pPr>
        <w:shd w:val="clear" w:color="auto" w:fill="F7F9FA"/>
        <w:spacing w:after="0" w:line="435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6B1BC3" w:rsidRDefault="006B1BC3" w:rsidP="008305EF">
      <w:pPr>
        <w:tabs>
          <w:tab w:val="left" w:pos="5835"/>
        </w:tabs>
      </w:pPr>
      <w:r>
        <w:rPr>
          <w:noProof/>
          <w:lang w:eastAsia="ru-RU"/>
        </w:rPr>
        <w:drawing>
          <wp:inline distT="0" distB="0" distL="0" distR="0" wp14:anchorId="3C4DE683" wp14:editId="259906EE">
            <wp:extent cx="5715000" cy="4286250"/>
            <wp:effectExtent l="0" t="0" r="0" b="0"/>
            <wp:docPr id="1" name="Рисунок 1" descr="Вирус иммунодефицита человека в кро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рус иммунодефицита человека в кров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BC3" w:rsidRPr="006B1BC3" w:rsidRDefault="006B1BC3" w:rsidP="006B1BC3">
      <w:pPr>
        <w:pStyle w:val="a6"/>
        <w:shd w:val="clear" w:color="auto" w:fill="FFFFFF"/>
        <w:spacing w:before="0" w:beforeAutospacing="0" w:after="0" w:afterAutospacing="0"/>
        <w:jc w:val="both"/>
        <w:rPr>
          <w:color w:val="181D21"/>
          <w:sz w:val="28"/>
          <w:szCs w:val="28"/>
        </w:rPr>
      </w:pPr>
      <w:r w:rsidRPr="006B1BC3">
        <w:rPr>
          <w:color w:val="181D21"/>
          <w:sz w:val="28"/>
          <w:szCs w:val="28"/>
        </w:rPr>
        <w:t xml:space="preserve">Вирус иммунодефицита человека принадлежит семейству </w:t>
      </w:r>
      <w:proofErr w:type="spellStart"/>
      <w:r w:rsidRPr="006B1BC3">
        <w:rPr>
          <w:color w:val="181D21"/>
          <w:sz w:val="28"/>
          <w:szCs w:val="28"/>
        </w:rPr>
        <w:t>ретровирусов</w:t>
      </w:r>
      <w:proofErr w:type="spellEnd"/>
      <w:r w:rsidRPr="006B1BC3">
        <w:rPr>
          <w:color w:val="181D21"/>
          <w:sz w:val="28"/>
          <w:szCs w:val="28"/>
        </w:rPr>
        <w:t xml:space="preserve"> (</w:t>
      </w:r>
      <w:proofErr w:type="spellStart"/>
      <w:r w:rsidRPr="006B1BC3">
        <w:rPr>
          <w:rStyle w:val="a7"/>
          <w:color w:val="181D21"/>
          <w:sz w:val="28"/>
          <w:szCs w:val="28"/>
        </w:rPr>
        <w:t>Retroviridae</w:t>
      </w:r>
      <w:proofErr w:type="spellEnd"/>
      <w:r w:rsidRPr="006B1BC3">
        <w:rPr>
          <w:color w:val="181D21"/>
          <w:sz w:val="28"/>
          <w:szCs w:val="28"/>
        </w:rPr>
        <w:t>), роду </w:t>
      </w:r>
      <w:proofErr w:type="spellStart"/>
      <w:r w:rsidRPr="006B1BC3">
        <w:rPr>
          <w:rStyle w:val="a7"/>
          <w:color w:val="181D21"/>
          <w:sz w:val="28"/>
          <w:szCs w:val="28"/>
        </w:rPr>
        <w:t>Lentivirus</w:t>
      </w:r>
      <w:proofErr w:type="spellEnd"/>
      <w:r w:rsidRPr="006B1BC3">
        <w:rPr>
          <w:color w:val="181D21"/>
          <w:sz w:val="28"/>
          <w:szCs w:val="28"/>
        </w:rPr>
        <w:t xml:space="preserve">. Впервые информация о болезни появилась в 1970 годах. Сам вирус был выделен в 1983 году одновременно во Франции вирусологом Франсуазой </w:t>
      </w:r>
      <w:proofErr w:type="spellStart"/>
      <w:r w:rsidRPr="006B1BC3">
        <w:rPr>
          <w:color w:val="181D21"/>
          <w:sz w:val="28"/>
          <w:szCs w:val="28"/>
        </w:rPr>
        <w:t>Барре-Синусси</w:t>
      </w:r>
      <w:proofErr w:type="spellEnd"/>
      <w:r w:rsidRPr="006B1BC3">
        <w:rPr>
          <w:color w:val="181D21"/>
          <w:sz w:val="28"/>
          <w:szCs w:val="28"/>
        </w:rPr>
        <w:t xml:space="preserve"> и в США учёным Робертом Гало, однако название, одобренное Всемирной организацией здравоохранения, получил только через пять лет — в 1987 году. Тогда же впервые был зарегистрирован случай ВИЧ-инфекции в СССР.</w:t>
      </w:r>
    </w:p>
    <w:p w:rsidR="006B1BC3" w:rsidRPr="006B1BC3" w:rsidRDefault="006B1BC3" w:rsidP="006B1BC3">
      <w:pPr>
        <w:pStyle w:val="a6"/>
        <w:shd w:val="clear" w:color="auto" w:fill="FFFFFF"/>
        <w:spacing w:before="0" w:beforeAutospacing="0" w:after="0" w:afterAutospacing="0"/>
        <w:jc w:val="both"/>
        <w:rPr>
          <w:color w:val="181D21"/>
          <w:sz w:val="28"/>
          <w:szCs w:val="28"/>
        </w:rPr>
      </w:pPr>
      <w:r w:rsidRPr="006B1BC3">
        <w:rPr>
          <w:color w:val="181D21"/>
          <w:sz w:val="28"/>
          <w:szCs w:val="28"/>
        </w:rPr>
        <w:t>В настоящее время выделяют два типа вируса — ВИЧ-1 и ВИЧ-2, которые отличаются по своим структурным характеристикам. На территории России, США, Европы и Центральной Африки распространён вирус первого типа (ВИЧ-1), на территории Индии и Западной Африки эпидемиологическое значение имеет второй тип вируса (ВИЧ-2).</w:t>
      </w:r>
    </w:p>
    <w:p w:rsidR="006B1BC3" w:rsidRPr="006B1BC3" w:rsidRDefault="006B1BC3" w:rsidP="006B1BC3">
      <w:pPr>
        <w:pStyle w:val="a6"/>
        <w:shd w:val="clear" w:color="auto" w:fill="FFFFFF"/>
        <w:jc w:val="both"/>
        <w:rPr>
          <w:color w:val="181D21"/>
          <w:sz w:val="28"/>
          <w:szCs w:val="28"/>
        </w:rPr>
      </w:pPr>
      <w:r w:rsidRPr="006B1BC3">
        <w:rPr>
          <w:color w:val="181D21"/>
          <w:sz w:val="28"/>
          <w:szCs w:val="28"/>
        </w:rPr>
        <w:lastRenderedPageBreak/>
        <w:t xml:space="preserve">В естественных условиях ВИЧ в высушенном состоянии сохраняет активность на протяжении нескольких часов, в биологических жидкостях — несколько дней, в замороженной сыворотке крови — несколько лет. При нагревании до 70-80°C вирус гибнет через 10 минут, при обработке 70% раствором этилового спирта инактивируется через одну минуту. Также </w:t>
      </w:r>
      <w:proofErr w:type="gramStart"/>
      <w:r w:rsidRPr="006B1BC3">
        <w:rPr>
          <w:color w:val="181D21"/>
          <w:sz w:val="28"/>
          <w:szCs w:val="28"/>
        </w:rPr>
        <w:t>чувствителен</w:t>
      </w:r>
      <w:proofErr w:type="gramEnd"/>
      <w:r w:rsidRPr="006B1BC3">
        <w:rPr>
          <w:color w:val="181D21"/>
          <w:sz w:val="28"/>
          <w:szCs w:val="28"/>
        </w:rPr>
        <w:t xml:space="preserve"> к 0,5% раствору гипохлорита натрия, 6% раствору перекиси водорода, 5% раствору лизола, эфира или ацетона.</w:t>
      </w:r>
    </w:p>
    <w:p w:rsidR="006B1BC3" w:rsidRDefault="006B1BC3" w:rsidP="008305EF">
      <w:pPr>
        <w:tabs>
          <w:tab w:val="left" w:pos="5835"/>
        </w:tabs>
      </w:pPr>
      <w:r>
        <w:rPr>
          <w:noProof/>
          <w:lang w:eastAsia="ru-RU"/>
        </w:rPr>
        <w:drawing>
          <wp:inline distT="0" distB="0" distL="0" distR="0" wp14:anchorId="5F02EA14" wp14:editId="75DA9FA1">
            <wp:extent cx="5715000" cy="5181600"/>
            <wp:effectExtent l="0" t="0" r="0" b="0"/>
            <wp:docPr id="2" name="Рисунок 2" descr="Строение 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роение ВИ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BC3" w:rsidRPr="006B1BC3" w:rsidRDefault="006B1BC3" w:rsidP="006B1B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vertAlign w:val="subscript"/>
          <w:lang w:eastAsia="ru-RU"/>
        </w:rPr>
      </w:pPr>
      <w:r w:rsidRPr="006B1BC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Форма вируса округлая, в центре расположено ядро, содержащее две нити рибонуклеиновой кислоты (РНК) и ферменты, необходимые для размножения — обратную транскриптазу (ревертазу), </w:t>
      </w:r>
      <w:proofErr w:type="spellStart"/>
      <w:r w:rsidRPr="006B1BC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интегразу</w:t>
      </w:r>
      <w:proofErr w:type="spellEnd"/>
      <w:r w:rsidRPr="006B1BC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, протеазу, </w:t>
      </w:r>
      <w:proofErr w:type="spellStart"/>
      <w:r w:rsidRPr="006B1BC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РНКазу</w:t>
      </w:r>
      <w:proofErr w:type="spellEnd"/>
      <w:r w:rsidRPr="006B1BC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. Ядро окружено внутренней белковой и наружной липидной оболочкой. Внутренняя оболочка ВИЧ-1 состоит из протеинов p17, p24 и p55. Наружная оболочка "пронизана" гликопротеином gp160, который состоит из фрагментов gp41 и gp120 (так называемых оболочечных белков). Gp41 и gp120 на поверхности вириона образуют отростки, с помощью которых ВИЧ присоединяется к рецепторам клеток-мишеней человека (клеткам организма, которые имеют рецептор — белок CD4)</w:t>
      </w:r>
      <w:r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.</w:t>
      </w:r>
    </w:p>
    <w:p w:rsidR="006B1BC3" w:rsidRPr="006B1BC3" w:rsidRDefault="006B1BC3" w:rsidP="006B1BC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81D21"/>
          <w:sz w:val="28"/>
          <w:szCs w:val="28"/>
          <w:u w:val="single"/>
          <w:lang w:eastAsia="ru-RU"/>
        </w:rPr>
      </w:pPr>
      <w:r w:rsidRPr="006B1BC3">
        <w:rPr>
          <w:rFonts w:ascii="Times New Roman" w:eastAsia="Times New Roman" w:hAnsi="Times New Roman" w:cs="Times New Roman"/>
          <w:color w:val="181D21"/>
          <w:sz w:val="28"/>
          <w:szCs w:val="28"/>
          <w:u w:val="single"/>
          <w:lang w:eastAsia="ru-RU"/>
        </w:rPr>
        <w:lastRenderedPageBreak/>
        <w:t>Как передаётся ВИЧ</w:t>
      </w:r>
    </w:p>
    <w:p w:rsidR="006B1BC3" w:rsidRPr="006B1BC3" w:rsidRDefault="006B1BC3" w:rsidP="002807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6B1BC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Пути передачи инфекции:</w:t>
      </w:r>
    </w:p>
    <w:p w:rsidR="006B1BC3" w:rsidRPr="006B1BC3" w:rsidRDefault="006B1BC3" w:rsidP="002807E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6B1BC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Естественные:</w:t>
      </w:r>
    </w:p>
    <w:p w:rsidR="006B1BC3" w:rsidRPr="006B1BC3" w:rsidRDefault="006B1BC3" w:rsidP="006B1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6B1BC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половой (гетеро- и гомосексуальные контакты);</w:t>
      </w:r>
    </w:p>
    <w:p w:rsidR="006B1BC3" w:rsidRPr="006B1BC3" w:rsidRDefault="006B1BC3" w:rsidP="006B1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proofErr w:type="gramStart"/>
      <w:r w:rsidRPr="006B1BC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вертикальный</w:t>
      </w:r>
      <w:proofErr w:type="gramEnd"/>
      <w:r w:rsidRPr="006B1BC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 (от заражённой матери к ребёнку во время беременности, родов или кормления грудью).</w:t>
      </w:r>
    </w:p>
    <w:p w:rsidR="006B1BC3" w:rsidRPr="006B1BC3" w:rsidRDefault="006B1BC3" w:rsidP="006B1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proofErr w:type="gramStart"/>
      <w:r w:rsidRPr="006B1BC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Искусственный</w:t>
      </w:r>
      <w:proofErr w:type="gramEnd"/>
      <w:r w:rsidRPr="006B1BC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— парентеральный (в случае различных воздействий, связанных с нарушением слизистых оболочек и кожных покровов, например, использование нестерильных инструментов при употреблении наркотических веществ, медицинских и немедицинских манипуляциях).</w:t>
      </w:r>
    </w:p>
    <w:p w:rsidR="00BB51B0" w:rsidRDefault="002807ED" w:rsidP="008305EF">
      <w:pPr>
        <w:tabs>
          <w:tab w:val="left" w:pos="5835"/>
        </w:tabs>
      </w:pPr>
      <w:r>
        <w:rPr>
          <w:noProof/>
          <w:lang w:eastAsia="ru-RU"/>
        </w:rPr>
        <w:drawing>
          <wp:inline distT="0" distB="0" distL="0" distR="0" wp14:anchorId="679AE0B7" wp14:editId="3F0F23D5">
            <wp:extent cx="5619750" cy="2209800"/>
            <wp:effectExtent l="0" t="0" r="0" b="0"/>
            <wp:docPr id="3" name="Рисунок 3" descr="Пути передачи инфе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ути передачи инфекц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7ED" w:rsidRPr="0001266C" w:rsidRDefault="002807ED" w:rsidP="002807ED">
      <w:pPr>
        <w:pStyle w:val="3"/>
        <w:shd w:val="clear" w:color="auto" w:fill="FFFFFF"/>
        <w:jc w:val="both"/>
        <w:rPr>
          <w:rFonts w:ascii="Times New Roman" w:eastAsia="Times New Roman" w:hAnsi="Times New Roman" w:cs="Times New Roman"/>
          <w:b w:val="0"/>
          <w:bCs w:val="0"/>
          <w:color w:val="181D21"/>
          <w:sz w:val="28"/>
          <w:szCs w:val="28"/>
          <w:lang w:eastAsia="ru-RU"/>
        </w:rPr>
      </w:pPr>
      <w:r w:rsidRPr="0001266C">
        <w:rPr>
          <w:rFonts w:ascii="Times New Roman" w:eastAsia="Times New Roman" w:hAnsi="Times New Roman" w:cs="Times New Roman"/>
          <w:b w:val="0"/>
          <w:iCs/>
          <w:color w:val="181D21"/>
          <w:sz w:val="28"/>
          <w:szCs w:val="28"/>
          <w:lang w:eastAsia="ru-RU"/>
        </w:rPr>
        <w:t>Важно отметить, что при поцелуях, общении, объятиях, рукопожатиях, использовании общей посуды и других предметов быта ВИЧ-инфекция не пе</w:t>
      </w:r>
      <w:r w:rsidRPr="0001266C">
        <w:rPr>
          <w:rFonts w:ascii="Times New Roman" w:eastAsia="Times New Roman" w:hAnsi="Times New Roman" w:cs="Times New Roman"/>
          <w:b w:val="0"/>
          <w:iCs/>
          <w:color w:val="181D21"/>
          <w:sz w:val="28"/>
          <w:szCs w:val="28"/>
          <w:lang w:eastAsia="ru-RU"/>
        </w:rPr>
        <w:t>редаётся.</w:t>
      </w:r>
    </w:p>
    <w:p w:rsidR="002807ED" w:rsidRPr="002807ED" w:rsidRDefault="002807ED" w:rsidP="002807ED">
      <w:pPr>
        <w:pStyle w:val="3"/>
        <w:shd w:val="clear" w:color="auto" w:fill="FFFFFF"/>
        <w:jc w:val="both"/>
        <w:rPr>
          <w:rFonts w:ascii="Times New Roman" w:eastAsia="Times New Roman" w:hAnsi="Times New Roman" w:cs="Times New Roman"/>
          <w:b w:val="0"/>
          <w:bCs w:val="0"/>
          <w:color w:val="181D21"/>
          <w:sz w:val="28"/>
          <w:szCs w:val="28"/>
          <w:u w:val="single"/>
          <w:lang w:eastAsia="ru-RU"/>
        </w:rPr>
      </w:pPr>
      <w:r w:rsidRPr="002807ED">
        <w:rPr>
          <w:rFonts w:ascii="Times New Roman" w:eastAsia="Times New Roman" w:hAnsi="Times New Roman" w:cs="Times New Roman"/>
          <w:b w:val="0"/>
          <w:bCs w:val="0"/>
          <w:color w:val="181D21"/>
          <w:sz w:val="28"/>
          <w:szCs w:val="28"/>
          <w:u w:val="single"/>
          <w:lang w:eastAsia="ru-RU"/>
        </w:rPr>
        <w:t>ВИЧ в России</w:t>
      </w:r>
    </w:p>
    <w:p w:rsidR="002807ED" w:rsidRPr="002807ED" w:rsidRDefault="002807ED" w:rsidP="002807ED">
      <w:pPr>
        <w:pStyle w:val="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181D21"/>
          <w:sz w:val="28"/>
          <w:szCs w:val="28"/>
          <w:lang w:eastAsia="ru-RU"/>
        </w:rPr>
      </w:pPr>
      <w:r w:rsidRPr="002807ED">
        <w:rPr>
          <w:rFonts w:ascii="Times New Roman" w:eastAsia="Times New Roman" w:hAnsi="Times New Roman" w:cs="Times New Roman"/>
          <w:b w:val="0"/>
          <w:color w:val="181D21"/>
          <w:sz w:val="28"/>
          <w:szCs w:val="28"/>
          <w:lang w:eastAsia="ru-RU"/>
        </w:rPr>
        <w:t>По данным на 30 июня 2021 года, в России выявлено 1 528 356 человек с подтверждённым диагнозом «ВИЧ-инфекция», в том числе: 1 122 879 пациентов, живущих с ВИЧ, и 405 477 умерших.</w:t>
      </w:r>
    </w:p>
    <w:p w:rsidR="002807ED" w:rsidRPr="002807ED" w:rsidRDefault="002807ED" w:rsidP="002807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2807ED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ВИЧ-инфекция активно распространяется среди населения. Так, в первом полугодии 2021 года 67,3 % людей заразились при гетеросексуальных контактах, 28,9 % — при употреблении наркотиков и 2,9 % </w:t>
      </w:r>
      <w:r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— при гомосексуальных контактах.</w:t>
      </w:r>
    </w:p>
    <w:p w:rsidR="002807ED" w:rsidRPr="002807ED" w:rsidRDefault="002807ED" w:rsidP="002807ED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181D21"/>
          <w:sz w:val="28"/>
          <w:szCs w:val="28"/>
          <w:u w:val="single"/>
          <w:lang w:eastAsia="ru-RU"/>
        </w:rPr>
      </w:pPr>
      <w:r w:rsidRPr="002807ED">
        <w:rPr>
          <w:rFonts w:ascii="Times New Roman" w:eastAsia="Times New Roman" w:hAnsi="Times New Roman" w:cs="Times New Roman"/>
          <w:color w:val="181D21"/>
          <w:sz w:val="28"/>
          <w:szCs w:val="28"/>
          <w:u w:val="single"/>
          <w:lang w:eastAsia="ru-RU"/>
        </w:rPr>
        <w:t>Вероятность заразиться ВИЧ</w:t>
      </w:r>
    </w:p>
    <w:p w:rsidR="002807ED" w:rsidRPr="002807ED" w:rsidRDefault="002807ED" w:rsidP="002807ED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2807ED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При незащищённом вагинальном контакте женщины заражаются ВИЧ примерно в 8 случаях из 10 000, а мужчины — в 4 случаях. При незащищённом анальном сексе риск заразиться ВИЧ выше: пассивному партнёру вирус передаётся в 138 случаях из 1</w:t>
      </w:r>
      <w:r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0 000, активному — в 11 случаях</w:t>
      </w:r>
    </w:p>
    <w:p w:rsidR="002807ED" w:rsidRPr="002807ED" w:rsidRDefault="002807ED" w:rsidP="002807ED">
      <w:pPr>
        <w:spacing w:after="0"/>
        <w:jc w:val="both"/>
        <w:outlineLvl w:val="1"/>
        <w:rPr>
          <w:rFonts w:ascii="Times New Roman" w:eastAsia="Times New Roman" w:hAnsi="Times New Roman" w:cs="Times New Roman"/>
          <w:color w:val="181D21"/>
          <w:sz w:val="28"/>
          <w:szCs w:val="28"/>
          <w:u w:val="single"/>
          <w:lang w:eastAsia="ru-RU"/>
        </w:rPr>
      </w:pPr>
      <w:r w:rsidRPr="002807ED">
        <w:rPr>
          <w:rFonts w:ascii="Times New Roman" w:eastAsia="Times New Roman" w:hAnsi="Times New Roman" w:cs="Times New Roman"/>
          <w:color w:val="181D21"/>
          <w:sz w:val="28"/>
          <w:szCs w:val="28"/>
          <w:u w:val="single"/>
          <w:lang w:eastAsia="ru-RU"/>
        </w:rPr>
        <w:lastRenderedPageBreak/>
        <w:t xml:space="preserve">Симптомы </w:t>
      </w:r>
      <w:proofErr w:type="spellStart"/>
      <w:r w:rsidRPr="002807ED">
        <w:rPr>
          <w:rFonts w:ascii="Times New Roman" w:eastAsia="Times New Roman" w:hAnsi="Times New Roman" w:cs="Times New Roman"/>
          <w:color w:val="181D21"/>
          <w:sz w:val="28"/>
          <w:szCs w:val="28"/>
          <w:u w:val="single"/>
          <w:lang w:eastAsia="ru-RU"/>
        </w:rPr>
        <w:t>вич</w:t>
      </w:r>
      <w:proofErr w:type="spellEnd"/>
      <w:r w:rsidRPr="002807ED">
        <w:rPr>
          <w:rFonts w:ascii="Times New Roman" w:eastAsia="Times New Roman" w:hAnsi="Times New Roman" w:cs="Times New Roman"/>
          <w:color w:val="181D21"/>
          <w:sz w:val="28"/>
          <w:szCs w:val="28"/>
          <w:u w:val="single"/>
          <w:lang w:eastAsia="ru-RU"/>
        </w:rPr>
        <w:t>-инфекции</w:t>
      </w:r>
    </w:p>
    <w:p w:rsidR="002807ED" w:rsidRPr="002807ED" w:rsidRDefault="002807ED" w:rsidP="002807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2807ED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Инкубационный период ВИЧ длится от четырёх недель до трёх месяцев (в единичных случаях — до года).</w:t>
      </w:r>
    </w:p>
    <w:p w:rsidR="002807ED" w:rsidRPr="002807ED" w:rsidRDefault="002807ED" w:rsidP="002807ED">
      <w:pPr>
        <w:shd w:val="clear" w:color="auto" w:fill="FFFFFF"/>
        <w:spacing w:after="0" w:line="312" w:lineRule="atLeast"/>
        <w:jc w:val="both"/>
        <w:outlineLvl w:val="2"/>
        <w:rPr>
          <w:rFonts w:ascii="Times New Roman" w:eastAsia="Times New Roman" w:hAnsi="Times New Roman" w:cs="Times New Roman"/>
          <w:color w:val="181D21"/>
          <w:sz w:val="28"/>
          <w:szCs w:val="28"/>
          <w:u w:val="single"/>
          <w:lang w:eastAsia="ru-RU"/>
        </w:rPr>
      </w:pPr>
      <w:r w:rsidRPr="002807ED">
        <w:rPr>
          <w:rFonts w:ascii="Times New Roman" w:eastAsia="Times New Roman" w:hAnsi="Times New Roman" w:cs="Times New Roman"/>
          <w:color w:val="181D21"/>
          <w:sz w:val="28"/>
          <w:szCs w:val="28"/>
          <w:u w:val="single"/>
          <w:lang w:eastAsia="ru-RU"/>
        </w:rPr>
        <w:t>Первые признаки ВИЧ</w:t>
      </w:r>
    </w:p>
    <w:p w:rsidR="002807ED" w:rsidRPr="002807ED" w:rsidRDefault="002807ED" w:rsidP="002807ED">
      <w:pPr>
        <w:shd w:val="clear" w:color="auto" w:fill="FFFFFF"/>
        <w:spacing w:after="100" w:afterAutospacing="1" w:line="312" w:lineRule="atLeast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2807ED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ВИЧ-инфекция не имеет специфических симптомов. Все клинические проявления могут относиться как к другим инфекционным и неинфекционным заболеваниям, так и к проявлениям вторичных заболеваний, которые развиваются на фоне иммунодефицита. Однако можно выделить лишь основные </w:t>
      </w:r>
      <w:r w:rsidRPr="002807ED">
        <w:rPr>
          <w:rFonts w:ascii="Times New Roman" w:eastAsia="Times New Roman" w:hAnsi="Times New Roman" w:cs="Times New Roman"/>
          <w:i/>
          <w:iCs/>
          <w:color w:val="181D21"/>
          <w:sz w:val="28"/>
          <w:szCs w:val="28"/>
          <w:lang w:eastAsia="ru-RU"/>
        </w:rPr>
        <w:t>симптомы острой ВИЧ-инфекции</w:t>
      </w:r>
      <w:r w:rsidRPr="002807ED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, которые проявляются в первые три недели – три месяца от момента инфицирования:</w:t>
      </w:r>
    </w:p>
    <w:p w:rsidR="002807ED" w:rsidRPr="002807ED" w:rsidRDefault="002807ED" w:rsidP="002807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2807ED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увеличение лимфатических узлов (чаще всего шейных и подмышечных);</w:t>
      </w:r>
    </w:p>
    <w:p w:rsidR="002807ED" w:rsidRPr="002807ED" w:rsidRDefault="002807ED" w:rsidP="002807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2807ED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лихорадка (температура при ВИЧ чаще субфебрильная — от 37,1°C до 38,0°C);</w:t>
      </w:r>
    </w:p>
    <w:p w:rsidR="002807ED" w:rsidRPr="002807ED" w:rsidRDefault="002807ED" w:rsidP="002807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2807ED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сыпь;</w:t>
      </w:r>
    </w:p>
    <w:p w:rsidR="002807ED" w:rsidRDefault="002807ED" w:rsidP="002807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19DEE9" wp14:editId="7697E51B">
            <wp:extent cx="5715000" cy="3781425"/>
            <wp:effectExtent l="0" t="0" r="0" b="9525"/>
            <wp:docPr id="4" name="Рисунок 4" descr="Сыпь при 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ыпь при ВИ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7ED" w:rsidRPr="002807ED" w:rsidRDefault="002807ED" w:rsidP="002807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7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воспаление нёбных миндалин и, как следствие, боли в горле;</w:t>
      </w:r>
    </w:p>
    <w:p w:rsidR="002807ED" w:rsidRPr="002807ED" w:rsidRDefault="002807ED" w:rsidP="002807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7E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слабость, бессонница;</w:t>
      </w:r>
    </w:p>
    <w:p w:rsidR="002807ED" w:rsidRPr="002807ED" w:rsidRDefault="002807ED" w:rsidP="002807E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7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головные боли.</w:t>
      </w:r>
    </w:p>
    <w:p w:rsidR="002807ED" w:rsidRDefault="002807ED" w:rsidP="00280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Вышеперечисленные симптомы ВИЧ могут наблюдаться примерно у 30% заболевших. Ещё у 30-40% </w:t>
      </w:r>
      <w:proofErr w:type="gramStart"/>
      <w:r w:rsidRPr="002807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острая</w:t>
      </w:r>
      <w:proofErr w:type="gramEnd"/>
      <w:r w:rsidRPr="0028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ВИЧ-инфекция может протекать в более тяжёлой форме (с развитием герпетической инфекции, </w:t>
      </w:r>
      <w:hyperlink r:id="rId10" w:tgtFrame="_blank" w:history="1">
        <w:r w:rsidRPr="002807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пневмонии</w:t>
        </w:r>
      </w:hyperlink>
      <w:r w:rsidRPr="002807E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1" w:tgtFrame="_blank" w:history="1">
        <w:r w:rsidRPr="002807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менингита</w:t>
        </w:r>
      </w:hyperlink>
      <w:r w:rsidRPr="002807ED">
        <w:rPr>
          <w:rFonts w:ascii="Times New Roman" w:eastAsia="Times New Roman" w:hAnsi="Times New Roman" w:cs="Times New Roman"/>
          <w:sz w:val="28"/>
          <w:szCs w:val="28"/>
          <w:lang w:eastAsia="ru-RU"/>
        </w:rPr>
        <w:t>, энцефалита) и примерно у 30% не наблюдается.</w:t>
      </w:r>
    </w:p>
    <w:p w:rsidR="002807ED" w:rsidRDefault="002807ED" w:rsidP="00280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EB906DA" wp14:editId="4C8CEFAA">
            <wp:extent cx="3810000" cy="2143125"/>
            <wp:effectExtent l="0" t="0" r="0" b="9525"/>
            <wp:docPr id="5" name="Рисунок 5" descr="Герпетическая инфек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петическая инфекци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7ED" w:rsidRPr="002807ED" w:rsidRDefault="002807ED" w:rsidP="00280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ED" w:rsidRPr="0001266C" w:rsidRDefault="002807ED" w:rsidP="0001266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</w:pPr>
      <w:r w:rsidRPr="0001266C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>Продолжительность клинических проявлений в случае их возникновения варьируется от нескольких дней до нескольких месяцев. Обычно симптомы ВИЧ длятся около 2-3 недель, после чего все проявления исчезают. Исключение может составлять увеличение лимфоузлов, которое часто сохраняется на протяжении всего заболевания.</w:t>
      </w:r>
    </w:p>
    <w:p w:rsidR="00F74517" w:rsidRDefault="00F74517" w:rsidP="002807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530D138" wp14:editId="58C2F7B8">
            <wp:extent cx="3810000" cy="3048000"/>
            <wp:effectExtent l="0" t="0" r="0" b="0"/>
            <wp:docPr id="6" name="Рисунок 6" descr="Увеличение лимфоуз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величение лимфоузлов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517" w:rsidRPr="00F74517" w:rsidRDefault="00F74517" w:rsidP="000126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Не стоит искать у себя какие-либо симптомы ВИЧ. Единственная возможность узнать о наличии или отсутствии ВИЧ-инфекции — пройти лабораторное исследование крови на антитела к ВИЧ минимум через три месяца после "рискованной" ситуации или на РНК ВИЧ минимум через два месяца.</w:t>
      </w:r>
    </w:p>
    <w:p w:rsidR="00F74517" w:rsidRPr="00F74517" w:rsidRDefault="00F74517" w:rsidP="0001266C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Патогенез </w:t>
      </w:r>
      <w:proofErr w:type="spellStart"/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вич</w:t>
      </w:r>
      <w:proofErr w:type="spellEnd"/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-инфекции</w:t>
      </w:r>
    </w:p>
    <w:p w:rsidR="00F74517" w:rsidRPr="00F74517" w:rsidRDefault="00F74517" w:rsidP="0001266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Проникнув в организм человека любым из вышеперечисленных способов, вирус с помощью специфического гликопротеида gp120 фиксируется на мембране клеток-мишеней, в которых есть белок CD4. Данный рецептор есть </w:t>
      </w:r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lastRenderedPageBreak/>
        <w:t>у Т-лимфоцитов (Т</w:t>
      </w:r>
      <w:proofErr w:type="gramStart"/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4</w:t>
      </w:r>
      <w:proofErr w:type="gramEnd"/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, хелперы), он играет главную роль в иммунном ответе. Также белок CD4 есть у </w:t>
      </w:r>
      <w:proofErr w:type="spellStart"/>
      <w:proofErr w:type="gramStart"/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у</w:t>
      </w:r>
      <w:proofErr w:type="spellEnd"/>
      <w:proofErr w:type="gramEnd"/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моноцитов, макрофагов, эндотелиальных и других клеток.</w:t>
      </w:r>
    </w:p>
    <w:p w:rsidR="00F74517" w:rsidRPr="002807ED" w:rsidRDefault="00F74517" w:rsidP="0001266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</w:p>
    <w:p w:rsidR="002807ED" w:rsidRDefault="002807ED" w:rsidP="002807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181D21"/>
          <w:sz w:val="24"/>
          <w:szCs w:val="24"/>
          <w:lang w:eastAsia="ru-RU"/>
        </w:rPr>
      </w:pPr>
      <w:r w:rsidRPr="002807ED">
        <w:rPr>
          <w:rFonts w:ascii="Arial" w:eastAsia="Times New Roman" w:hAnsi="Arial" w:cs="Arial"/>
          <w:i/>
          <w:iCs/>
          <w:color w:val="181D21"/>
          <w:sz w:val="24"/>
          <w:szCs w:val="24"/>
          <w:lang w:eastAsia="ru-RU"/>
        </w:rPr>
        <w:t xml:space="preserve"> </w:t>
      </w:r>
      <w:r w:rsidR="00F74517">
        <w:rPr>
          <w:noProof/>
          <w:lang w:eastAsia="ru-RU"/>
        </w:rPr>
        <w:drawing>
          <wp:inline distT="0" distB="0" distL="0" distR="0" wp14:anchorId="56D93BA1" wp14:editId="6678AED5">
            <wp:extent cx="5715000" cy="3829050"/>
            <wp:effectExtent l="0" t="0" r="0" b="0"/>
            <wp:docPr id="7" name="Рисунок 7" descr="Механизм развития 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еханизм развития ВИЧ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517" w:rsidRPr="00F74517" w:rsidRDefault="00F74517" w:rsidP="000126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После фиксации на мембране вирус проникает в клетку, там его РНК благодаря ферменту ревертазы синтезирует (создаёт) ДНК, которая встраивается в генетический аппарат здоровой клетки. Там она может существовать в виде </w:t>
      </w:r>
      <w:proofErr w:type="spellStart"/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провируса</w:t>
      </w:r>
      <w:proofErr w:type="spellEnd"/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в течение всей жизни, при этом оставаясь неактивной. Когда </w:t>
      </w:r>
      <w:proofErr w:type="spellStart"/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провирус</w:t>
      </w:r>
      <w:proofErr w:type="spellEnd"/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активируется, в заражённой клетке происходит активное накопление новых вирусных частиц, что приводит к разрушению текущей клетки и поражению новых.</w:t>
      </w:r>
      <w:hyperlink r:id="rId15" w:anchor="3" w:history="1">
        <w:r w:rsidRPr="0001266C">
          <w:rPr>
            <w:rFonts w:ascii="Times New Roman" w:eastAsia="Times New Roman" w:hAnsi="Times New Roman" w:cs="Times New Roman"/>
            <w:color w:val="0070C0"/>
            <w:sz w:val="28"/>
            <w:szCs w:val="28"/>
            <w:vertAlign w:val="subscript"/>
            <w:lang w:eastAsia="ru-RU"/>
          </w:rPr>
          <w:t>[3]</w:t>
        </w:r>
      </w:hyperlink>
    </w:p>
    <w:p w:rsidR="00F74517" w:rsidRPr="00F74517" w:rsidRDefault="00F74517" w:rsidP="000126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Свободный белок gp120 также способен соединяться с рецептором СD4, который присутствует у неинфицированных Т</w:t>
      </w:r>
      <w:proofErr w:type="gramStart"/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4</w:t>
      </w:r>
      <w:proofErr w:type="gramEnd"/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лимфоцитов. Вместе они распознаются иммунной системой как чужеродные и разрушаются клетками-</w:t>
      </w:r>
      <w:proofErr w:type="gramStart"/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киллерами</w:t>
      </w:r>
      <w:proofErr w:type="gramEnd"/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. Ещё одной причиной гибели СD4 клеток являются биологически активные вещества, которые секретируют инфицированные ВИЧ макрофаги. Кроме того, у инфицированных Т-хелперов появляется способность формирования массивных скоплений, в </w:t>
      </w:r>
      <w:proofErr w:type="gramStart"/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связи</w:t>
      </w:r>
      <w:proofErr w:type="gramEnd"/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с чем их количество резко уменьшается.</w:t>
      </w:r>
    </w:p>
    <w:p w:rsidR="00F74517" w:rsidRPr="00F74517" w:rsidRDefault="00F74517" w:rsidP="000126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lastRenderedPageBreak/>
        <w:t>Клетки иммунной системы необходимы организму человека для его защиты от бактерий, вирусов, простейших, опухолевых клеток и других чужеродных агентов. Заражённые ВИЧ Т</w:t>
      </w:r>
      <w:proofErr w:type="gramStart"/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4</w:t>
      </w:r>
      <w:proofErr w:type="gramEnd"/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клетки не способны осуществлять свою основную функцию, в связи с чем разрушается иммунная система и нарушается нормальная реакция на чужеродные агенты. ВИЧ-инфицированный человек становится беззащитным перед микроорганизмами, даже включая те, которые не представляют опасности для незаражённого человека (оппортунистические инфекции), повышается риск развития онкологических заболеваний.</w:t>
      </w:r>
    </w:p>
    <w:p w:rsidR="00F74517" w:rsidRPr="00F74517" w:rsidRDefault="00F74517" w:rsidP="000126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Также в патологический процесс зачастую вовлекается нервная система. Это становится причиной функциональных, а затем и трофических поражений нейронов и нарушения мозговой деятельности.</w:t>
      </w:r>
    </w:p>
    <w:p w:rsidR="00F74517" w:rsidRPr="00F74517" w:rsidRDefault="00F74517" w:rsidP="0001266C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Классификация и стадии развития </w:t>
      </w:r>
      <w:proofErr w:type="spellStart"/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вич</w:t>
      </w:r>
      <w:proofErr w:type="spellEnd"/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-инфекции</w:t>
      </w:r>
    </w:p>
    <w:p w:rsidR="00F74517" w:rsidRPr="00F74517" w:rsidRDefault="00F74517" w:rsidP="000126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Выделяют пять стадий инфицирования:</w:t>
      </w:r>
    </w:p>
    <w:p w:rsidR="00F74517" w:rsidRPr="00F74517" w:rsidRDefault="00F74517" w:rsidP="000126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1) Стадия инкубации — фаза от момента заражения до выработки антител и/или появления реакции, представленных признаками "острой ВИЧ-инфекции". Продолжительность — от четырёх недель до трёх месяцев (в единичных случаях — до года).</w:t>
      </w:r>
    </w:p>
    <w:p w:rsidR="00F74517" w:rsidRPr="00F74517" w:rsidRDefault="00F74517" w:rsidP="000126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В среднем длительность стадии инкубации составляет от 3 до 6 месяцев. В тот период вирус в организме человека активно размножается, но никак себя не проявляет ни клинически, ни при лабораторном исследовании на антитела к ВИЧ. Однако человек в этой стадии уже заразен.</w:t>
      </w:r>
    </w:p>
    <w:p w:rsidR="00F74517" w:rsidRPr="00F74517" w:rsidRDefault="00F74517" w:rsidP="000126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2) Стадия первичных проявлений — этап, который начинается, соответственно, через 3-6, максимум 12 месяцев от момента заражения. В этот период продолжается активное размножение вируса, и появляется первичный ответ в виде выработки антител или клинических проявлений. Поэтому вторую стадию ВИЧ-инфекции можно выявить при сдаче крови на антитела к ВИЧ.</w:t>
      </w:r>
    </w:p>
    <w:p w:rsidR="00F74517" w:rsidRPr="00F74517" w:rsidRDefault="00F74517" w:rsidP="000126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Стадия первичных проявлений может быть бессимптомной (чаще всего), а также проявляться в виде ряда неспецифических признаков ВИЧ:</w:t>
      </w:r>
    </w:p>
    <w:p w:rsidR="00F74517" w:rsidRPr="00F74517" w:rsidRDefault="00F74517" w:rsidP="0001266C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субфебрильная температура;</w:t>
      </w:r>
    </w:p>
    <w:p w:rsidR="00F74517" w:rsidRPr="00F74517" w:rsidRDefault="00F74517" w:rsidP="0001266C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сыпь;</w:t>
      </w:r>
    </w:p>
    <w:p w:rsidR="00F74517" w:rsidRPr="00F74517" w:rsidRDefault="00F74517" w:rsidP="0001266C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увеличение лимфоузлов;</w:t>
      </w:r>
    </w:p>
    <w:p w:rsidR="00F74517" w:rsidRPr="00F74517" w:rsidRDefault="00F74517" w:rsidP="0001266C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кандидоз слизистых;</w:t>
      </w:r>
    </w:p>
    <w:p w:rsidR="00F74517" w:rsidRPr="00F74517" w:rsidRDefault="00F74517" w:rsidP="0001266C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герпетическая инфекция;</w:t>
      </w:r>
    </w:p>
    <w:p w:rsidR="00F74517" w:rsidRPr="00F74517" w:rsidRDefault="00F74517" w:rsidP="0001266C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gtFrame="_blank" w:history="1">
        <w:r w:rsidRPr="00F745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ангина</w:t>
        </w:r>
      </w:hyperlink>
      <w:r w:rsidRPr="00F745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4517" w:rsidRPr="00F74517" w:rsidRDefault="00F74517" w:rsidP="0001266C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пневмония и другие проявления.</w:t>
      </w:r>
    </w:p>
    <w:p w:rsidR="00F74517" w:rsidRPr="00F74517" w:rsidRDefault="00F74517" w:rsidP="000126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Принято считать, что человек находится в стадии острой ВИЧ-инфекции на протяжении 12 месяцев от появления антител к ВИЧ.</w:t>
      </w:r>
    </w:p>
    <w:p w:rsidR="00F74517" w:rsidRPr="00F74517" w:rsidRDefault="00F74517" w:rsidP="000126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lastRenderedPageBreak/>
        <w:t>3) Субклиническая, или латентная, стадия ВИЧ — период замедленного размножения вируса, по сравнению с предыдущими стадиями. Антитела к ВИЧ в крови продолжают выявляться. Единственный признак ВИЧ — увеличение лимфатических узлов, которое возникает не всегда. Продолжительность стадии без специфического лечения — от 6 до 7 лет (в отдельных случаях может варьироваться от 2 до 20 лет).</w:t>
      </w:r>
    </w:p>
    <w:p w:rsidR="00F74517" w:rsidRPr="00F74517" w:rsidRDefault="00F74517" w:rsidP="000126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4) Стадия вторичных заболеваний — фаза, в которой продолжается репликация ВИЧ. Она сопровождается активной гибелью CD4-лимфоцитов и, следовательно,</w:t>
      </w:r>
      <w:r w:rsidRPr="00F74517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</w:t>
      </w:r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истощением иммунной системы. Всё это становится </w:t>
      </w:r>
      <w:r w:rsidRPr="00F745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развития вторичных (в том числе оппортунистических) инфекционных и/или онкологических заболеваний:</w:t>
      </w:r>
    </w:p>
    <w:p w:rsidR="00F74517" w:rsidRPr="00F74517" w:rsidRDefault="00F74517" w:rsidP="0001266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1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туберкулёза;</w:t>
      </w:r>
    </w:p>
    <w:p w:rsidR="00F74517" w:rsidRPr="00F74517" w:rsidRDefault="00F74517" w:rsidP="0001266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кандидоза;</w:t>
      </w:r>
    </w:p>
    <w:p w:rsidR="00F74517" w:rsidRPr="00F74517" w:rsidRDefault="00F74517" w:rsidP="0001266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саркомы </w:t>
      </w:r>
      <w:proofErr w:type="spellStart"/>
      <w:r w:rsidRPr="00F745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Капоши</w:t>
      </w:r>
      <w:proofErr w:type="spellEnd"/>
      <w:r w:rsidRPr="00F745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4517" w:rsidRPr="00F74517" w:rsidRDefault="00F74517" w:rsidP="0001266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опоясывающего герпеса и других болезней.</w:t>
      </w:r>
    </w:p>
    <w:p w:rsidR="00F74517" w:rsidRPr="00F74517" w:rsidRDefault="00F74517" w:rsidP="000126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данной стадии зависит от заболевания, своевременного принятия мер и индивидуальных свойств иммунной системы.</w:t>
      </w:r>
    </w:p>
    <w:p w:rsidR="0001266C" w:rsidRDefault="00F74517" w:rsidP="000126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17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Стадия СПИДа (терминальная стадия) — финальный этап течения ВИЧ-инфекции. Происходит развитие тяжёлых вторичных инфекций, угрожающих жизни, их генерализация (распространение по всему организму), развитие онкологических заболеваний и поражение центральной нервной системы, которое может сопровождаться неврологическими симптомами: растерянностью и забывчивостью, неспособностью сконцентрироваться, изменением поведения, головными болями, расстройствами настроения, нарушением коорд</w:t>
      </w:r>
      <w:r w:rsidRPr="0001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инации и трудностями при ходьбе. </w:t>
      </w:r>
      <w:r w:rsidRPr="00F745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своевременно назначенного специфического лечения стадия СПИДа наступает в среднем через 10-</w:t>
      </w:r>
      <w:r w:rsidR="0001266C">
        <w:rPr>
          <w:rFonts w:ascii="Times New Roman" w:eastAsia="Times New Roman" w:hAnsi="Times New Roman" w:cs="Times New Roman"/>
          <w:sz w:val="28"/>
          <w:szCs w:val="28"/>
          <w:lang w:eastAsia="ru-RU"/>
        </w:rPr>
        <w:t>12 лет от момента инфицирования.</w:t>
      </w:r>
      <w:r w:rsidR="0001266C" w:rsidRPr="0001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266C" w:rsidRDefault="00F74517" w:rsidP="000126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45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Осложнения </w:t>
      </w:r>
      <w:proofErr w:type="spellStart"/>
      <w:r w:rsidRPr="00F745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вич</w:t>
      </w:r>
      <w:proofErr w:type="spellEnd"/>
      <w:r w:rsidRPr="00F745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-инфекции</w:t>
      </w:r>
      <w:r w:rsidR="000126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</w:p>
    <w:p w:rsidR="0001266C" w:rsidRDefault="00F74517" w:rsidP="000126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45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 ВИЧ-инфекции — это вторичные инфекции, развивающиеся на фоне иммунодефицита. К таким заболеваниям относятся:</w:t>
      </w:r>
    </w:p>
    <w:p w:rsidR="00F74517" w:rsidRPr="00F74517" w:rsidRDefault="0001266C" w:rsidP="0001266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74517" w:rsidRPr="00F7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Кандидоз (слизистой ротоглотки, дыхательных путей, пищевода) — одна из разновидностей грибковой инфекции, вызывается микроскопическими дрожжеподобными грибами рода </w:t>
      </w:r>
      <w:proofErr w:type="spellStart"/>
      <w:r w:rsidR="00F74517" w:rsidRPr="00F74517">
        <w:rPr>
          <w:rFonts w:ascii="Times New Roman" w:eastAsia="Times New Roman" w:hAnsi="Times New Roman" w:cs="Times New Roman"/>
          <w:sz w:val="28"/>
          <w:szCs w:val="28"/>
          <w:lang w:eastAsia="ru-RU"/>
        </w:rPr>
        <w:t>Candida</w:t>
      </w:r>
      <w:proofErr w:type="spellEnd"/>
      <w:r w:rsidR="00F74517" w:rsidRPr="00F7451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симптомы — боли в горле, при глотании, белый творожистый налёт на языке и/или миндалинах и твёрдом нёбе, субфебрильная лихорадка.</w:t>
      </w:r>
    </w:p>
    <w:p w:rsidR="00F74517" w:rsidRDefault="00F74517" w:rsidP="002807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4AA64EA" wp14:editId="3B6583F8">
            <wp:extent cx="4286250" cy="3219450"/>
            <wp:effectExtent l="0" t="0" r="0" b="0"/>
            <wp:docPr id="8" name="Рисунок 8" descr="Кандид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ндидоз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517" w:rsidRPr="00F74517" w:rsidRDefault="00F74517" w:rsidP="00F7451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Опоясывающий герпес — вирусная инфекция, характеризующаяся односторонними герпетиформными высыпаниями на коже (зудящих везикул с жидкостью с их последующим вскрытием и образованием корочек) с сильным болевым синдромом. Возбудитель — </w:t>
      </w:r>
      <w:proofErr w:type="spellStart"/>
      <w:r w:rsidRPr="00F74517">
        <w:rPr>
          <w:rFonts w:ascii="Times New Roman" w:eastAsia="Times New Roman" w:hAnsi="Times New Roman" w:cs="Times New Roman"/>
          <w:i/>
          <w:iCs/>
          <w:color w:val="181D21"/>
          <w:sz w:val="28"/>
          <w:szCs w:val="28"/>
          <w:lang w:eastAsia="ru-RU"/>
        </w:rPr>
        <w:t>Varicella</w:t>
      </w:r>
      <w:proofErr w:type="spellEnd"/>
      <w:r w:rsidRPr="00F74517">
        <w:rPr>
          <w:rFonts w:ascii="Times New Roman" w:eastAsia="Times New Roman" w:hAnsi="Times New Roman" w:cs="Times New Roman"/>
          <w:i/>
          <w:iCs/>
          <w:color w:val="181D21"/>
          <w:sz w:val="28"/>
          <w:szCs w:val="28"/>
          <w:lang w:eastAsia="ru-RU"/>
        </w:rPr>
        <w:t xml:space="preserve"> </w:t>
      </w:r>
      <w:proofErr w:type="spellStart"/>
      <w:r w:rsidRPr="00F74517">
        <w:rPr>
          <w:rFonts w:ascii="Times New Roman" w:eastAsia="Times New Roman" w:hAnsi="Times New Roman" w:cs="Times New Roman"/>
          <w:i/>
          <w:iCs/>
          <w:color w:val="181D21"/>
          <w:sz w:val="28"/>
          <w:szCs w:val="28"/>
          <w:lang w:eastAsia="ru-RU"/>
        </w:rPr>
        <w:t>zoster</w:t>
      </w:r>
      <w:proofErr w:type="spellEnd"/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, вирус семейства </w:t>
      </w:r>
      <w:proofErr w:type="spellStart"/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герпесвирусов</w:t>
      </w:r>
      <w:proofErr w:type="spellEnd"/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, который при первой встрече с организмом (чаще в молодом возрасте) вызывает типичную ветряную оспу. Лечение проводится </w:t>
      </w:r>
      <w:proofErr w:type="spellStart"/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противогерпетическими</w:t>
      </w:r>
      <w:proofErr w:type="spellEnd"/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препаратами.</w:t>
      </w:r>
    </w:p>
    <w:p w:rsidR="00F74517" w:rsidRPr="00F74517" w:rsidRDefault="00F74517" w:rsidP="00F7451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Туберкулёз — инфекционное заболевание, вызываемое различными видами микобактерий группы </w:t>
      </w:r>
      <w:proofErr w:type="spellStart"/>
      <w:r w:rsidRPr="00F74517">
        <w:rPr>
          <w:rFonts w:ascii="Times New Roman" w:eastAsia="Times New Roman" w:hAnsi="Times New Roman" w:cs="Times New Roman"/>
          <w:i/>
          <w:iCs/>
          <w:color w:val="181D21"/>
          <w:sz w:val="28"/>
          <w:szCs w:val="28"/>
          <w:lang w:eastAsia="ru-RU"/>
        </w:rPr>
        <w:t>Mycobacterium</w:t>
      </w:r>
      <w:proofErr w:type="spellEnd"/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. Основные симптомы — лихорадка, кашель, </w:t>
      </w:r>
      <w:proofErr w:type="spellStart"/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гипергидроз</w:t>
      </w:r>
      <w:proofErr w:type="spellEnd"/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(повышенная потливость, особенно в ночные часы), одышка. Для постановки диагноза необходимо выполнение ФЛГ или КТ лёгких, консультация врача-фтизиатра. </w:t>
      </w:r>
      <w:proofErr w:type="gramStart"/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У ВИЧ-инфицированных особенностью течения туберкулёза является его частая генерализация, т.е. распространение на другие органы помимо лёгких, что усложняет лечение и, соответственно, ухудшает прогноз.</w:t>
      </w:r>
      <w:proofErr w:type="gramEnd"/>
    </w:p>
    <w:p w:rsidR="00F74517" w:rsidRPr="00F74517" w:rsidRDefault="00F74517" w:rsidP="00F7451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Саркома </w:t>
      </w:r>
      <w:proofErr w:type="spellStart"/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Капоши</w:t>
      </w:r>
      <w:proofErr w:type="spellEnd"/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 — многоочаговая опухоль злокачественного характера, поражающая весь организм. Она формируется из эндотелия сосудов, ей свойственно различное клиническое течение. Преимущественно болезнь проявляется новообразованиями кожи, но также она может повлиять на слизистые оболочки, </w:t>
      </w:r>
      <w:proofErr w:type="spellStart"/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лимфосистему</w:t>
      </w:r>
      <w:proofErr w:type="spellEnd"/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и внутренние органы (прежде всего, на лёгкие и желудочно-кишечный тракт). Лечение должно проводиться совместно с врачом-онкологом.</w:t>
      </w:r>
    </w:p>
    <w:p w:rsidR="00F74517" w:rsidRPr="002807ED" w:rsidRDefault="00F74517" w:rsidP="002807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29285C6" wp14:editId="3AB938CE">
            <wp:extent cx="5715000" cy="3209925"/>
            <wp:effectExtent l="0" t="0" r="0" b="9525"/>
            <wp:docPr id="9" name="Рисунок 9" descr="Саркома Капо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аркома Капоши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517" w:rsidRPr="00F74517" w:rsidRDefault="00F74517" w:rsidP="00F7451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proofErr w:type="spellStart"/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Пневмоцистная</w:t>
      </w:r>
      <w:proofErr w:type="spellEnd"/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пневмония — атипичная пневмония, характерная для лиц с иммунодефицитом. Основные симптомы — интенсивная одышка и лихорадка. Для постановки диагноза необходимо выполнения КТ лёгких.</w:t>
      </w:r>
    </w:p>
    <w:p w:rsidR="00F74517" w:rsidRPr="00F74517" w:rsidRDefault="00F74517" w:rsidP="00F74517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Церебральный токсоплазмоз — паразитарное заболевание, которое также характерно для лиц с выраженным иммунодефицитом, появляющееся образованием многочисленных очагов в головном мозге. Занимает 2-3 место среди оппортунистических инфекций у больных СПИДом. Имеет различную неврологическую симптоматику — головные боли, снижение памяти, эпилептические припадки и другие проявления. Лечение проводится совместно с врачом-неврологом.</w:t>
      </w:r>
    </w:p>
    <w:p w:rsidR="00F74517" w:rsidRPr="00F74517" w:rsidRDefault="00F74517" w:rsidP="00F745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Также могут возникнуть другие бактериальные и вирусные инфекц</w:t>
      </w:r>
      <w:r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ии и онкологические заболевания.</w:t>
      </w:r>
      <w:r w:rsidRPr="00F74517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</w:t>
      </w:r>
    </w:p>
    <w:p w:rsidR="000A2203" w:rsidRPr="000A2203" w:rsidRDefault="000A2203" w:rsidP="000A220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color w:val="181D21"/>
          <w:sz w:val="28"/>
          <w:szCs w:val="28"/>
          <w:lang w:eastAsia="ru-RU"/>
        </w:rPr>
      </w:pPr>
      <w:r w:rsidRPr="000A2203">
        <w:rPr>
          <w:rFonts w:ascii="Arial" w:eastAsia="Times New Roman" w:hAnsi="Arial" w:cs="Arial"/>
          <w:b/>
          <w:color w:val="181D21"/>
          <w:sz w:val="28"/>
          <w:szCs w:val="28"/>
          <w:lang w:eastAsia="ru-RU"/>
        </w:rPr>
        <w:t>Профилактика ВИЧ</w:t>
      </w:r>
    </w:p>
    <w:p w:rsidR="000A2203" w:rsidRPr="000A2203" w:rsidRDefault="000A2203" w:rsidP="000A22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220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К сожалению, вакцины от данной инфекции пока не существует.</w:t>
      </w:r>
    </w:p>
    <w:p w:rsidR="000A2203" w:rsidRPr="000A2203" w:rsidRDefault="000A2203" w:rsidP="000A22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220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Методами профилактики являются:</w:t>
      </w:r>
    </w:p>
    <w:p w:rsidR="000A2203" w:rsidRPr="000A2203" w:rsidRDefault="000A2203" w:rsidP="000A2203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220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защищённые половые контакты;</w:t>
      </w:r>
    </w:p>
    <w:p w:rsidR="000A2203" w:rsidRPr="000A2203" w:rsidRDefault="000A2203" w:rsidP="000A2203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220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использование стерильных инструментов для проведения различных манипуляций, сопровождающихся нарушением целостности слизистых и кожных покровов;</w:t>
      </w:r>
    </w:p>
    <w:p w:rsidR="000A2203" w:rsidRPr="000A2203" w:rsidRDefault="000A2203" w:rsidP="000A2203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220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тестирование на ВИЧ всего населения не реже 1 раза в год;</w:t>
      </w:r>
    </w:p>
    <w:p w:rsidR="000A2203" w:rsidRPr="000A2203" w:rsidRDefault="000A2203" w:rsidP="000A2203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220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lastRenderedPageBreak/>
        <w:t>обязательное обследование на ВИЧ при планировании беременности, постановке на учёт в связи с беременностью, а также во время беременности и перед родами;</w:t>
      </w:r>
    </w:p>
    <w:p w:rsidR="000A2203" w:rsidRPr="000A2203" w:rsidRDefault="000A2203" w:rsidP="000A2203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220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обязательный приём препаратов всем ВИЧ-инфицированным женщинам во время беременности;</w:t>
      </w:r>
    </w:p>
    <w:p w:rsidR="000A2203" w:rsidRPr="000A2203" w:rsidRDefault="000A2203" w:rsidP="000A2203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220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приём препаратов всем ВИЧ-инфицированным для сниже</w:t>
      </w:r>
      <w:r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ния вероятности передачи вируса.</w:t>
      </w:r>
      <w:r w:rsidRPr="000A220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</w:t>
      </w:r>
    </w:p>
    <w:p w:rsidR="000A2203" w:rsidRPr="000A2203" w:rsidRDefault="000A2203" w:rsidP="000A22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220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При положительном результате исследования на антитела к ВИЧ необходимо:</w:t>
      </w:r>
    </w:p>
    <w:p w:rsidR="000A2203" w:rsidRPr="000A2203" w:rsidRDefault="000A2203" w:rsidP="000A2203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220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обратиться в Центр по профилактике и борьбе со СПИДом;</w:t>
      </w:r>
    </w:p>
    <w:p w:rsidR="000A2203" w:rsidRPr="000A2203" w:rsidRDefault="000A2203" w:rsidP="000A2203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220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получить подробную информацию о состоянии своего здоровья, о жизни с ВИЧ и о своих правах и обязанностях;</w:t>
      </w:r>
    </w:p>
    <w:p w:rsidR="000A2203" w:rsidRPr="000A2203" w:rsidRDefault="000A2203" w:rsidP="000A2203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220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начать приём препаратов;</w:t>
      </w:r>
    </w:p>
    <w:p w:rsidR="000A2203" w:rsidRPr="000A2203" w:rsidRDefault="000A2203" w:rsidP="000A2203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220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следовать рекомендациям лечащего врача.</w:t>
      </w:r>
    </w:p>
    <w:p w:rsidR="000A2203" w:rsidRPr="000A2203" w:rsidRDefault="000A2203" w:rsidP="000A22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220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Хотелось бы отдельно отметить, что люди, живущие с ВИЧ, ничем не отличаются от других людей, кроме наличия в их организме вируса.</w:t>
      </w:r>
    </w:p>
    <w:p w:rsidR="000A2203" w:rsidRPr="000A2203" w:rsidRDefault="000A2203" w:rsidP="000A22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220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В последнее время среди </w:t>
      </w:r>
      <w:proofErr w:type="gramStart"/>
      <w:r w:rsidRPr="000A220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ВИЧ-положительных</w:t>
      </w:r>
      <w:proofErr w:type="gramEnd"/>
      <w:r w:rsidRPr="000A220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пациентов гомосексуальной ориентации участились случаи </w:t>
      </w:r>
      <w:r w:rsidRPr="000A2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 </w:t>
      </w:r>
      <w:hyperlink r:id="rId19" w:tgtFrame="_blank" w:history="1">
        <w:r w:rsidRPr="000A22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анального рака</w:t>
        </w:r>
      </w:hyperlink>
      <w:r w:rsidRPr="000A220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 влиянием </w:t>
      </w:r>
      <w:hyperlink r:id="rId20" w:tgtFrame="_blank" w:history="1">
        <w:r w:rsidRPr="000A22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вируса ВПЧ</w:t>
        </w:r>
      </w:hyperlink>
      <w:r w:rsidRPr="000A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его профилактики институт СПИДа штата Нью-Йорк </w:t>
      </w:r>
      <w:r w:rsidRPr="000A220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рекомендует пациентам проходить скрининг на анальную дисплазию. Он включает:</w:t>
      </w:r>
    </w:p>
    <w:p w:rsidR="000A2203" w:rsidRPr="000A2203" w:rsidRDefault="000A2203" w:rsidP="000A2203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220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сбор анамнеза;</w:t>
      </w:r>
    </w:p>
    <w:p w:rsidR="000A2203" w:rsidRPr="000A2203" w:rsidRDefault="000A2203" w:rsidP="000A2203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220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осмотр и пальцевое ректальное обследование;</w:t>
      </w:r>
    </w:p>
    <w:p w:rsidR="000A2203" w:rsidRPr="000A2203" w:rsidRDefault="000A2203" w:rsidP="000A2203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220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анальный тест </w:t>
      </w:r>
      <w:proofErr w:type="spellStart"/>
      <w:r w:rsidRPr="000A220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Папаниколау</w:t>
      </w:r>
      <w:proofErr w:type="spellEnd"/>
      <w:r w:rsidRPr="000A220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— взятие мазка из ануса;</w:t>
      </w:r>
    </w:p>
    <w:p w:rsidR="000A2203" w:rsidRPr="000A2203" w:rsidRDefault="000A2203" w:rsidP="000A2203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кольпоскопия</w:t>
      </w:r>
      <w:proofErr w:type="spellEnd"/>
      <w:r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.</w:t>
      </w:r>
    </w:p>
    <w:p w:rsidR="000A2203" w:rsidRDefault="000A2203" w:rsidP="000A22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220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На развитие анального рака будет указывать боль и зуд в области ануса, кровянистые выделения, недержание кала, шишки и язвочки в </w:t>
      </w:r>
      <w:proofErr w:type="spellStart"/>
      <w:r w:rsidRPr="000A220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перианальной</w:t>
      </w:r>
      <w:proofErr w:type="spellEnd"/>
      <w:r w:rsidRPr="000A220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зоне. Чтобы устранить осложнение, следует обратиться к </w:t>
      </w:r>
      <w:proofErr w:type="spellStart"/>
      <w:r w:rsidRPr="000A220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колопроктологу</w:t>
      </w:r>
      <w:proofErr w:type="spellEnd"/>
      <w:r w:rsidRPr="000A2203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.</w:t>
      </w:r>
    </w:p>
    <w:p w:rsidR="000A2203" w:rsidRPr="000A2203" w:rsidRDefault="000A2203" w:rsidP="000A220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A2203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>При раннем выявлении и своевременном начале специфического лечения продолжительность жизни ВИЧ-инфицированных людей может не уступать средней продолжительности жизни населения. Поэтому чрезвычайно важно как можно раньше начать наблюдение и лечение у специалиста.</w:t>
      </w:r>
    </w:p>
    <w:p w:rsidR="002807ED" w:rsidRPr="000A2203" w:rsidRDefault="002807ED" w:rsidP="000A2203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07ED" w:rsidRPr="000A2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F13"/>
    <w:multiLevelType w:val="multilevel"/>
    <w:tmpl w:val="8848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96625"/>
    <w:multiLevelType w:val="multilevel"/>
    <w:tmpl w:val="D2F2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1772BB"/>
    <w:multiLevelType w:val="multilevel"/>
    <w:tmpl w:val="9930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C70E8"/>
    <w:multiLevelType w:val="multilevel"/>
    <w:tmpl w:val="7E08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7D460E"/>
    <w:multiLevelType w:val="multilevel"/>
    <w:tmpl w:val="7A36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017817"/>
    <w:multiLevelType w:val="multilevel"/>
    <w:tmpl w:val="D098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DF5DC8"/>
    <w:multiLevelType w:val="multilevel"/>
    <w:tmpl w:val="F582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2C7578"/>
    <w:multiLevelType w:val="multilevel"/>
    <w:tmpl w:val="98E8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937904"/>
    <w:multiLevelType w:val="multilevel"/>
    <w:tmpl w:val="C7E08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4F0DA4"/>
    <w:multiLevelType w:val="multilevel"/>
    <w:tmpl w:val="DD488C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EA2BF8"/>
    <w:multiLevelType w:val="multilevel"/>
    <w:tmpl w:val="0364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EF"/>
    <w:rsid w:val="0001266C"/>
    <w:rsid w:val="000A2203"/>
    <w:rsid w:val="002807ED"/>
    <w:rsid w:val="002A64F2"/>
    <w:rsid w:val="006B1BC3"/>
    <w:rsid w:val="008305EF"/>
    <w:rsid w:val="00BB51B0"/>
    <w:rsid w:val="00F7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7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07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5EF"/>
    <w:rPr>
      <w:color w:val="0000FF"/>
      <w:u w:val="single"/>
    </w:rPr>
  </w:style>
  <w:style w:type="character" w:customStyle="1" w:styleId="b-article-authorlink-surname">
    <w:name w:val="b-article-author__link-surname"/>
    <w:basedOn w:val="a0"/>
    <w:rsid w:val="008305EF"/>
  </w:style>
  <w:style w:type="paragraph" w:styleId="a4">
    <w:name w:val="Balloon Text"/>
    <w:basedOn w:val="a"/>
    <w:link w:val="a5"/>
    <w:uiPriority w:val="99"/>
    <w:semiHidden/>
    <w:unhideWhenUsed/>
    <w:rsid w:val="006B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B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B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B1BC3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807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2807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7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07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5EF"/>
    <w:rPr>
      <w:color w:val="0000FF"/>
      <w:u w:val="single"/>
    </w:rPr>
  </w:style>
  <w:style w:type="character" w:customStyle="1" w:styleId="b-article-authorlink-surname">
    <w:name w:val="b-article-author__link-surname"/>
    <w:basedOn w:val="a0"/>
    <w:rsid w:val="008305EF"/>
  </w:style>
  <w:style w:type="paragraph" w:styleId="a4">
    <w:name w:val="Balloon Text"/>
    <w:basedOn w:val="a"/>
    <w:link w:val="a5"/>
    <w:uiPriority w:val="99"/>
    <w:semiHidden/>
    <w:unhideWhenUsed/>
    <w:rsid w:val="006B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B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B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B1BC3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807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2807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s://probolezny.ru/angina/" TargetMode="External"/><Relationship Id="rId20" Type="http://schemas.openxmlformats.org/officeDocument/2006/relationships/hyperlink" Target="https://probolezny.ru/papillom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robolezny.ru/meningi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bolezny.ru/vich-infekciya/" TargetMode="External"/><Relationship Id="rId10" Type="http://schemas.openxmlformats.org/officeDocument/2006/relationships/hyperlink" Target="https://probolezny.ru/pnevmoniya/" TargetMode="External"/><Relationship Id="rId19" Type="http://schemas.openxmlformats.org/officeDocument/2006/relationships/hyperlink" Target="https://probolezny.ru/rak-analnogo-kanal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11</Pages>
  <Words>2237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2022-11-28T12:04:00Z</dcterms:created>
  <dcterms:modified xsi:type="dcterms:W3CDTF">2022-11-28T14:50:00Z</dcterms:modified>
</cp:coreProperties>
</file>